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РЕШЕНИЯ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7"/>
          <w:szCs w:val="27"/>
        </w:rPr>
        <w:t>Бекетовой Н.И.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7"/>
          <w:szCs w:val="27"/>
        </w:rPr>
        <w:t>№2-</w:t>
      </w:r>
      <w:r>
        <w:rPr>
          <w:rFonts w:ascii="Times New Roman" w:eastAsia="Times New Roman" w:hAnsi="Times New Roman" w:cs="Times New Roman"/>
          <w:sz w:val="27"/>
          <w:szCs w:val="27"/>
        </w:rPr>
        <w:t>1902</w:t>
      </w:r>
      <w:r>
        <w:rPr>
          <w:rFonts w:ascii="Times New Roman" w:eastAsia="Times New Roman" w:hAnsi="Times New Roman" w:cs="Times New Roman"/>
          <w:sz w:val="27"/>
          <w:szCs w:val="27"/>
        </w:rPr>
        <w:t>-2803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ООО «Городские электрические сети» к </w:t>
      </w:r>
      <w:r>
        <w:rPr>
          <w:rFonts w:ascii="Times New Roman" w:eastAsia="Times New Roman" w:hAnsi="Times New Roman" w:cs="Times New Roman"/>
          <w:sz w:val="27"/>
          <w:szCs w:val="27"/>
        </w:rPr>
        <w:t>Корепановой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Надежде Григорьевне о взыскании задолженности за услуги по поставке электрической энергии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РЕШИЛ: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сковое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заявление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ООО «Городские электрические сети»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(ИНН 8601070751)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</w:rPr>
        <w:t>Корепановой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Надежде Григорьевне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PassportDatagrp-14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задолженности за услуги по поставке электрической энергии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удовлетворить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Корепановой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Надежды Григорьевны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пользу </w:t>
      </w:r>
      <w:r>
        <w:rPr>
          <w:rFonts w:ascii="Times New Roman" w:eastAsia="Times New Roman" w:hAnsi="Times New Roman" w:cs="Times New Roman"/>
          <w:sz w:val="27"/>
          <w:szCs w:val="27"/>
        </w:rPr>
        <w:t>ООО «Городские электрические сети»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 потребленную электрическую энергию по объекту: </w:t>
      </w:r>
      <w:r>
        <w:rPr>
          <w:rFonts w:ascii="Times New Roman" w:eastAsia="Times New Roman" w:hAnsi="Times New Roman" w:cs="Times New Roman"/>
          <w:sz w:val="27"/>
          <w:szCs w:val="27"/>
        </w:rPr>
        <w:t>г.Ханты-Мансийск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ул.</w:t>
      </w:r>
      <w:r>
        <w:rPr>
          <w:rStyle w:val="cat-UserDefinedgrp-16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д.3, за период с мая 2019 года по декабрь 2020 года в размере </w:t>
      </w:r>
      <w:r>
        <w:rPr>
          <w:rStyle w:val="cat-Sumgrp-12rplc-17"/>
          <w:rFonts w:ascii="Times New Roman" w:eastAsia="Times New Roman" w:hAnsi="Times New Roman" w:cs="Times New Roman"/>
          <w:sz w:val="27"/>
          <w:szCs w:val="27"/>
        </w:rPr>
        <w:t>сумма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Корепановой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Надежды Григорьевны в пользу ООО «Городские электрические сети»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расходы по оплате государственной пошлины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размере </w:t>
      </w:r>
      <w:r>
        <w:rPr>
          <w:rStyle w:val="cat-Sumgrp-13rplc-20"/>
          <w:rFonts w:ascii="Times New Roman" w:eastAsia="Times New Roman" w:hAnsi="Times New Roman" w:cs="Times New Roman"/>
          <w:sz w:val="27"/>
          <w:szCs w:val="27"/>
        </w:rPr>
        <w:t>сумма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верна: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10">
    <w:name w:val="cat-PassportData grp-14 rplc-10"/>
    <w:basedOn w:val="DefaultParagraphFont"/>
  </w:style>
  <w:style w:type="character" w:customStyle="1" w:styleId="cat-UserDefinedgrp-16rplc-14">
    <w:name w:val="cat-UserDefined grp-16 rplc-14"/>
    <w:basedOn w:val="DefaultParagraphFont"/>
  </w:style>
  <w:style w:type="character" w:customStyle="1" w:styleId="cat-Sumgrp-12rplc-17">
    <w:name w:val="cat-Sum grp-12 rplc-17"/>
    <w:basedOn w:val="DefaultParagraphFont"/>
  </w:style>
  <w:style w:type="character" w:customStyle="1" w:styleId="cat-Sumgrp-13rplc-20">
    <w:name w:val="cat-Sum grp-13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